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C684" w14:textId="567999F5" w:rsidR="000015F5" w:rsidRPr="00D86203" w:rsidRDefault="000015F5" w:rsidP="000015F5">
      <w:pPr>
        <w:spacing w:after="0"/>
        <w:jc w:val="center"/>
        <w:rPr>
          <w:rFonts w:ascii="Century Gothic" w:hAnsi="Century Gothic"/>
          <w:b/>
          <w:bCs/>
        </w:rPr>
      </w:pPr>
      <w:r w:rsidRPr="00D86203">
        <w:rPr>
          <w:rFonts w:ascii="Century Gothic" w:hAnsi="Century Gothic"/>
          <w:b/>
          <w:bCs/>
        </w:rPr>
        <w:t>Native Voices on Traditional Ecological Knowledge and</w:t>
      </w:r>
    </w:p>
    <w:p w14:paraId="7355AD56" w14:textId="23C1A23C" w:rsidR="000015F5" w:rsidRPr="00D86203" w:rsidRDefault="000015F5" w:rsidP="000015F5">
      <w:pPr>
        <w:spacing w:after="0"/>
        <w:jc w:val="center"/>
        <w:rPr>
          <w:rFonts w:ascii="Century Gothic" w:hAnsi="Century Gothic"/>
          <w:b/>
          <w:bCs/>
          <w:u w:val="single"/>
        </w:rPr>
      </w:pPr>
      <w:r w:rsidRPr="00D86203">
        <w:rPr>
          <w:rFonts w:ascii="Century Gothic" w:hAnsi="Century Gothic"/>
          <w:b/>
          <w:bCs/>
        </w:rPr>
        <w:t>H</w:t>
      </w:r>
      <w:r w:rsidRPr="00D86203">
        <w:rPr>
          <w:rFonts w:ascii="Century Gothic" w:hAnsi="Century Gothic"/>
          <w:b/>
          <w:bCs/>
        </w:rPr>
        <w:t xml:space="preserve">ow </w:t>
      </w:r>
      <w:r w:rsidRPr="00D86203">
        <w:rPr>
          <w:rFonts w:ascii="Century Gothic" w:hAnsi="Century Gothic"/>
          <w:b/>
          <w:bCs/>
        </w:rPr>
        <w:t>It</w:t>
      </w:r>
      <w:r w:rsidRPr="00D86203">
        <w:rPr>
          <w:rFonts w:ascii="Century Gothic" w:hAnsi="Century Gothic"/>
          <w:b/>
          <w:bCs/>
        </w:rPr>
        <w:t xml:space="preserve"> Informs Advocacy</w:t>
      </w:r>
    </w:p>
    <w:p w14:paraId="38E7A9B7" w14:textId="113252A7" w:rsidR="000015F5" w:rsidRPr="00D86203" w:rsidRDefault="000015F5" w:rsidP="000015F5">
      <w:pPr>
        <w:spacing w:after="0"/>
        <w:jc w:val="center"/>
        <w:rPr>
          <w:rFonts w:ascii="Century Gothic" w:hAnsi="Century Gothic"/>
          <w:b/>
          <w:bCs/>
        </w:rPr>
      </w:pPr>
      <w:r w:rsidRPr="00D86203">
        <w:rPr>
          <w:rFonts w:ascii="Century Gothic" w:hAnsi="Century Gothic"/>
          <w:b/>
          <w:bCs/>
        </w:rPr>
        <w:t>November 14</w:t>
      </w:r>
      <w:r w:rsidRPr="00D86203">
        <w:rPr>
          <w:rFonts w:ascii="Century Gothic" w:hAnsi="Century Gothic"/>
          <w:b/>
          <w:bCs/>
        </w:rPr>
        <w:t>, 2023</w:t>
      </w:r>
    </w:p>
    <w:p w14:paraId="7DC18174" w14:textId="1DC8D185" w:rsidR="002E4730" w:rsidRPr="00D86203" w:rsidRDefault="000015F5" w:rsidP="000015F5">
      <w:pPr>
        <w:spacing w:after="0"/>
        <w:jc w:val="center"/>
        <w:rPr>
          <w:rFonts w:ascii="Century Gothic" w:hAnsi="Century Gothic"/>
          <w:b/>
          <w:bCs/>
        </w:rPr>
      </w:pPr>
      <w:r w:rsidRPr="00D86203">
        <w:rPr>
          <w:rFonts w:ascii="Century Gothic" w:hAnsi="Century Gothic"/>
          <w:b/>
          <w:bCs/>
        </w:rPr>
        <w:t>Panelist Links</w:t>
      </w:r>
    </w:p>
    <w:p w14:paraId="28B82C5A" w14:textId="77777777" w:rsidR="000015F5" w:rsidRPr="00D86203" w:rsidRDefault="000015F5">
      <w:pPr>
        <w:rPr>
          <w:rFonts w:ascii="Century Gothic" w:hAnsi="Century Gothic"/>
        </w:rPr>
      </w:pPr>
    </w:p>
    <w:p w14:paraId="011C86F4" w14:textId="398B958B" w:rsidR="00877877" w:rsidRPr="00D86203" w:rsidRDefault="00877877" w:rsidP="00877877">
      <w:pPr>
        <w:rPr>
          <w:rFonts w:ascii="Century Gothic" w:hAnsi="Century Gothic"/>
        </w:rPr>
      </w:pPr>
      <w:r w:rsidRPr="00D86203">
        <w:rPr>
          <w:rFonts w:ascii="Century Gothic" w:hAnsi="Century Gothic"/>
        </w:rPr>
        <w:t xml:space="preserve">Secretary Speaker Series: </w:t>
      </w:r>
      <w:hyperlink r:id="rId5" w:history="1">
        <w:r w:rsidRPr="00D86203">
          <w:rPr>
            <w:rStyle w:val="Hyperlink"/>
            <w:rFonts w:ascii="Century Gothic" w:hAnsi="Century Gothic"/>
          </w:rPr>
          <w:t>https://resources.ca.gov/About-Us/Secretary-Speaker-Series</w:t>
        </w:r>
      </w:hyperlink>
      <w:r w:rsidRPr="00D86203">
        <w:rPr>
          <w:rFonts w:ascii="Century Gothic" w:hAnsi="Century Gothic"/>
        </w:rPr>
        <w:t xml:space="preserve"> </w:t>
      </w:r>
      <w:r w:rsidRPr="00D86203">
        <w:rPr>
          <w:rFonts w:ascii="Century Gothic" w:hAnsi="Century Gothic"/>
        </w:rPr>
        <w:t xml:space="preserve"> </w:t>
      </w:r>
      <w:r w:rsidRPr="00D86203">
        <w:rPr>
          <w:rFonts w:ascii="Century Gothic" w:hAnsi="Century Gothic"/>
        </w:rPr>
        <w:t xml:space="preserve"> </w:t>
      </w:r>
    </w:p>
    <w:p w14:paraId="2C38A768" w14:textId="4E985C15" w:rsidR="000015F5" w:rsidRPr="00D86203" w:rsidRDefault="00877877" w:rsidP="00877877">
      <w:pPr>
        <w:rPr>
          <w:rFonts w:ascii="Century Gothic" w:hAnsi="Century Gothic"/>
        </w:rPr>
      </w:pPr>
      <w:r w:rsidRPr="00D86203">
        <w:rPr>
          <w:rFonts w:ascii="Century Gothic" w:hAnsi="Century Gothic"/>
        </w:rPr>
        <w:t xml:space="preserve">Secretary Wade Crowfoot: </w:t>
      </w:r>
      <w:hyperlink r:id="rId6" w:history="1">
        <w:r w:rsidRPr="00D86203">
          <w:rPr>
            <w:rStyle w:val="Hyperlink"/>
            <w:rFonts w:ascii="Century Gothic" w:hAnsi="Century Gothic"/>
          </w:rPr>
          <w:t>https://resources.ca.gov/About-Us/Who-We-Are/Secretary-for-Natural-Resources</w:t>
        </w:r>
      </w:hyperlink>
      <w:r w:rsidRPr="00D86203">
        <w:rPr>
          <w:rFonts w:ascii="Century Gothic" w:hAnsi="Century Gothic"/>
        </w:rPr>
        <w:t xml:space="preserve"> </w:t>
      </w:r>
    </w:p>
    <w:p w14:paraId="23FCAA44" w14:textId="62FB317A" w:rsidR="00877877" w:rsidRPr="00D86203" w:rsidRDefault="00877877" w:rsidP="00877877">
      <w:pPr>
        <w:rPr>
          <w:rFonts w:ascii="Century Gothic" w:hAnsi="Century Gothic"/>
        </w:rPr>
      </w:pPr>
      <w:r w:rsidRPr="00D86203">
        <w:rPr>
          <w:rFonts w:ascii="Century Gothic" w:hAnsi="Century Gothic"/>
        </w:rPr>
        <w:t>Native American Heritage Month –</w:t>
      </w:r>
      <w:hyperlink r:id="rId7" w:history="1">
        <w:r w:rsidR="00A54427" w:rsidRPr="00EC378A">
          <w:rPr>
            <w:rStyle w:val="Hyperlink"/>
            <w:rFonts w:ascii="Century Gothic" w:hAnsi="Century Gothic"/>
          </w:rPr>
          <w:t>https://resources.ca.gov/nativeamericanheritagemonth</w:t>
        </w:r>
      </w:hyperlink>
      <w:r w:rsidR="00BC5D29" w:rsidRPr="00D86203">
        <w:rPr>
          <w:rFonts w:ascii="Century Gothic" w:hAnsi="Century Gothic"/>
        </w:rPr>
        <w:t xml:space="preserve"> </w:t>
      </w:r>
    </w:p>
    <w:p w14:paraId="566D7D8C" w14:textId="09997A7F" w:rsidR="00877877" w:rsidRPr="00D86203" w:rsidRDefault="00877877" w:rsidP="000456D0">
      <w:pPr>
        <w:spacing w:after="0"/>
        <w:rPr>
          <w:rFonts w:ascii="Century Gothic" w:hAnsi="Century Gothic"/>
          <w:b/>
          <w:bCs/>
        </w:rPr>
      </w:pPr>
      <w:r w:rsidRPr="00D86203">
        <w:rPr>
          <w:rFonts w:ascii="Century Gothic" w:hAnsi="Century Gothic"/>
          <w:b/>
          <w:bCs/>
        </w:rPr>
        <w:t>Ron Montez</w:t>
      </w:r>
      <w:r w:rsidR="003C7F86" w:rsidRPr="00D86203">
        <w:rPr>
          <w:rFonts w:ascii="Century Gothic" w:hAnsi="Century Gothic"/>
          <w:b/>
          <w:bCs/>
        </w:rPr>
        <w:t xml:space="preserve"> Sr.</w:t>
      </w:r>
      <w:r w:rsidRPr="00D86203">
        <w:rPr>
          <w:rFonts w:ascii="Century Gothic" w:hAnsi="Century Gothic"/>
          <w:b/>
          <w:bCs/>
        </w:rPr>
        <w:t xml:space="preserve">, </w:t>
      </w:r>
      <w:r w:rsidR="00BC5D29" w:rsidRPr="00D86203">
        <w:rPr>
          <w:rFonts w:ascii="Century Gothic" w:hAnsi="Century Gothic"/>
          <w:b/>
          <w:bCs/>
        </w:rPr>
        <w:t>T</w:t>
      </w:r>
      <w:r w:rsidRPr="00D86203">
        <w:rPr>
          <w:rFonts w:ascii="Century Gothic" w:hAnsi="Century Gothic"/>
          <w:b/>
          <w:bCs/>
        </w:rPr>
        <w:t xml:space="preserve">ribal </w:t>
      </w:r>
      <w:r w:rsidR="00BC5D29" w:rsidRPr="00D86203">
        <w:rPr>
          <w:rFonts w:ascii="Century Gothic" w:hAnsi="Century Gothic"/>
          <w:b/>
          <w:bCs/>
        </w:rPr>
        <w:t>H</w:t>
      </w:r>
      <w:r w:rsidRPr="00D86203">
        <w:rPr>
          <w:rFonts w:ascii="Century Gothic" w:hAnsi="Century Gothic"/>
          <w:b/>
          <w:bCs/>
        </w:rPr>
        <w:t xml:space="preserve">istoric </w:t>
      </w:r>
      <w:r w:rsidR="00BC5D29" w:rsidRPr="00D86203">
        <w:rPr>
          <w:rFonts w:ascii="Century Gothic" w:hAnsi="Century Gothic"/>
          <w:b/>
          <w:bCs/>
        </w:rPr>
        <w:t>P</w:t>
      </w:r>
      <w:r w:rsidRPr="00D86203">
        <w:rPr>
          <w:rFonts w:ascii="Century Gothic" w:hAnsi="Century Gothic"/>
          <w:b/>
          <w:bCs/>
        </w:rPr>
        <w:t xml:space="preserve">reservation </w:t>
      </w:r>
      <w:r w:rsidR="00BC5D29" w:rsidRPr="00D86203">
        <w:rPr>
          <w:rFonts w:ascii="Century Gothic" w:hAnsi="Century Gothic"/>
          <w:b/>
          <w:bCs/>
        </w:rPr>
        <w:t>O</w:t>
      </w:r>
      <w:r w:rsidRPr="00D86203">
        <w:rPr>
          <w:rFonts w:ascii="Century Gothic" w:hAnsi="Century Gothic"/>
          <w:b/>
          <w:bCs/>
        </w:rPr>
        <w:t>fficer for the Big Valley Band of Pomo Indians</w:t>
      </w:r>
    </w:p>
    <w:p w14:paraId="18D38572" w14:textId="1D5C55BA" w:rsidR="00BC5D29" w:rsidRPr="00D86203" w:rsidRDefault="00BC5D29" w:rsidP="000456D0">
      <w:pPr>
        <w:spacing w:after="0"/>
        <w:rPr>
          <w:rFonts w:ascii="Century Gothic" w:hAnsi="Century Gothic"/>
        </w:rPr>
      </w:pPr>
      <w:hyperlink r:id="rId8" w:history="1">
        <w:r w:rsidRPr="00D86203">
          <w:rPr>
            <w:rStyle w:val="Hyperlink"/>
            <w:rFonts w:ascii="Century Gothic" w:hAnsi="Century Gothic"/>
          </w:rPr>
          <w:t>https://www.bvrancheria.com/</w:t>
        </w:r>
      </w:hyperlink>
      <w:r w:rsidRPr="00D86203">
        <w:rPr>
          <w:rFonts w:ascii="Century Gothic" w:hAnsi="Century Gothic"/>
        </w:rPr>
        <w:t xml:space="preserve"> </w:t>
      </w:r>
    </w:p>
    <w:p w14:paraId="40AE1520" w14:textId="77777777" w:rsidR="00877877" w:rsidRPr="00D86203" w:rsidRDefault="00877877" w:rsidP="000456D0">
      <w:pPr>
        <w:spacing w:after="0"/>
        <w:rPr>
          <w:rFonts w:ascii="Century Gothic" w:hAnsi="Century Gothic"/>
        </w:rPr>
      </w:pPr>
    </w:p>
    <w:p w14:paraId="353143DA" w14:textId="7F98C621" w:rsidR="00B27A0B" w:rsidRPr="00D86203" w:rsidRDefault="009037CA" w:rsidP="000456D0">
      <w:pPr>
        <w:spacing w:after="0"/>
        <w:rPr>
          <w:rFonts w:ascii="Century Gothic" w:hAnsi="Century Gothic"/>
        </w:rPr>
      </w:pPr>
      <w:r w:rsidRPr="00D86203">
        <w:rPr>
          <w:rFonts w:ascii="Century Gothic" w:hAnsi="Century Gothic"/>
        </w:rPr>
        <w:t>Ronald Montez</w:t>
      </w:r>
      <w:r w:rsidR="000456D0" w:rsidRPr="00D86203">
        <w:rPr>
          <w:rFonts w:ascii="Century Gothic" w:hAnsi="Century Gothic"/>
        </w:rPr>
        <w:t xml:space="preserve"> Sr.</w:t>
      </w:r>
      <w:r w:rsidR="00B9749B" w:rsidRPr="00D86203">
        <w:rPr>
          <w:rFonts w:ascii="Century Gothic" w:hAnsi="Century Gothic"/>
        </w:rPr>
        <w:t xml:space="preserve">, tribal elder of the </w:t>
      </w:r>
      <w:r w:rsidR="00B9749B" w:rsidRPr="00D86203">
        <w:rPr>
          <w:rFonts w:ascii="Century Gothic" w:hAnsi="Century Gothic"/>
        </w:rPr>
        <w:t>Big Valley Band of Pomo Indians</w:t>
      </w:r>
      <w:r w:rsidR="00B9749B" w:rsidRPr="00D86203">
        <w:rPr>
          <w:rFonts w:ascii="Century Gothic" w:hAnsi="Century Gothic"/>
        </w:rPr>
        <w:t xml:space="preserve"> </w:t>
      </w:r>
      <w:r w:rsidRPr="00D86203">
        <w:rPr>
          <w:rFonts w:ascii="Century Gothic" w:hAnsi="Century Gothic"/>
        </w:rPr>
        <w:t>has been working as a Tribal Historic Preservation Officer at Big Valley Rancheria for 5 years. </w:t>
      </w:r>
      <w:r w:rsidR="00660C15" w:rsidRPr="00D86203">
        <w:rPr>
          <w:rFonts w:ascii="Century Gothic" w:hAnsi="Century Gothic"/>
        </w:rPr>
        <w:t xml:space="preserve">He also carries the responsibility of preserving </w:t>
      </w:r>
      <w:r w:rsidR="00E86209" w:rsidRPr="00D86203">
        <w:rPr>
          <w:rFonts w:ascii="Century Gothic" w:hAnsi="Century Gothic"/>
        </w:rPr>
        <w:t>the tribes</w:t>
      </w:r>
      <w:r w:rsidR="00D86203">
        <w:rPr>
          <w:rFonts w:ascii="Century Gothic" w:hAnsi="Century Gothic"/>
        </w:rPr>
        <w:t>’</w:t>
      </w:r>
      <w:r w:rsidR="00660C15" w:rsidRPr="00D86203">
        <w:rPr>
          <w:rFonts w:ascii="Century Gothic" w:hAnsi="Century Gothic"/>
        </w:rPr>
        <w:t xml:space="preserve"> language, ceremonies, history and culture.</w:t>
      </w:r>
    </w:p>
    <w:p w14:paraId="21DDCE56" w14:textId="77777777" w:rsidR="001B7EDF" w:rsidRPr="00D86203" w:rsidRDefault="001B7EDF" w:rsidP="000456D0">
      <w:pPr>
        <w:spacing w:after="0"/>
        <w:rPr>
          <w:rFonts w:ascii="Century Gothic" w:hAnsi="Century Gothic"/>
        </w:rPr>
      </w:pPr>
    </w:p>
    <w:p w14:paraId="5542227D" w14:textId="606E569B" w:rsidR="009037CA" w:rsidRPr="00D86203" w:rsidRDefault="005D6465" w:rsidP="000456D0">
      <w:pPr>
        <w:spacing w:after="0"/>
        <w:rPr>
          <w:rFonts w:ascii="Century Gothic" w:hAnsi="Century Gothic"/>
        </w:rPr>
      </w:pPr>
      <w:r w:rsidRPr="00D86203">
        <w:rPr>
          <w:rFonts w:ascii="Century Gothic" w:hAnsi="Century Gothic"/>
        </w:rPr>
        <w:t>O</w:t>
      </w:r>
      <w:r w:rsidRPr="005D6465">
        <w:rPr>
          <w:rFonts w:ascii="Century Gothic" w:hAnsi="Century Gothic"/>
        </w:rPr>
        <w:t>p-ed: Saving This Fish Means Saving Our Tribe’s Future</w:t>
      </w:r>
      <w:r w:rsidRPr="00D86203">
        <w:rPr>
          <w:rFonts w:ascii="Century Gothic" w:hAnsi="Century Gothic"/>
        </w:rPr>
        <w:t xml:space="preserve"> by Ron Montez, Sr.</w:t>
      </w:r>
      <w:r w:rsidR="000456D0" w:rsidRPr="00D86203">
        <w:rPr>
          <w:rFonts w:ascii="Century Gothic" w:hAnsi="Century Gothic"/>
        </w:rPr>
        <w:t xml:space="preserve"> and Jeanine Pfeifer- </w:t>
      </w:r>
      <w:hyperlink r:id="rId9" w:history="1">
        <w:r w:rsidR="000456D0" w:rsidRPr="00D86203">
          <w:rPr>
            <w:rStyle w:val="Hyperlink"/>
            <w:rFonts w:ascii="Century Gothic" w:hAnsi="Century Gothic"/>
          </w:rPr>
          <w:t>https://civileats.com/2023/06/28/op-ed-saving-this-fish-means-saving-our-tribes-future/</w:t>
        </w:r>
      </w:hyperlink>
      <w:r w:rsidR="001B7EDF" w:rsidRPr="00D86203">
        <w:rPr>
          <w:rFonts w:ascii="Century Gothic" w:hAnsi="Century Gothic"/>
        </w:rPr>
        <w:t xml:space="preserve"> </w:t>
      </w:r>
    </w:p>
    <w:p w14:paraId="31FEBEDB" w14:textId="77777777" w:rsidR="005F50BB" w:rsidRPr="00D86203" w:rsidRDefault="005F50BB" w:rsidP="000456D0">
      <w:pPr>
        <w:spacing w:after="0"/>
        <w:rPr>
          <w:rFonts w:ascii="Century Gothic" w:hAnsi="Century Gothic"/>
        </w:rPr>
      </w:pPr>
    </w:p>
    <w:p w14:paraId="3E04D764" w14:textId="3C930243" w:rsidR="00B27A0B" w:rsidRPr="00D86203" w:rsidRDefault="00B27A0B" w:rsidP="000456D0">
      <w:pPr>
        <w:spacing w:after="0"/>
        <w:rPr>
          <w:rFonts w:ascii="Century Gothic" w:hAnsi="Century Gothic"/>
        </w:rPr>
      </w:pPr>
      <w:r w:rsidRPr="00D86203">
        <w:rPr>
          <w:rFonts w:ascii="Century Gothic" w:hAnsi="Century Gothic"/>
        </w:rPr>
        <w:t xml:space="preserve">Los Angeles Times  </w:t>
      </w:r>
      <w:r w:rsidR="003F38BF" w:rsidRPr="00D86203">
        <w:rPr>
          <w:rFonts w:ascii="Century Gothic" w:hAnsi="Century Gothic"/>
        </w:rPr>
        <w:t xml:space="preserve">Clear Lake Hitch - </w:t>
      </w:r>
      <w:hyperlink r:id="rId10" w:history="1">
        <w:r w:rsidRPr="00D86203">
          <w:rPr>
            <w:rStyle w:val="Hyperlink"/>
            <w:rFonts w:ascii="Century Gothic" w:hAnsi="Century Gothic"/>
          </w:rPr>
          <w:t>https://www.latimes.com/environment/story/2022-12-06/a-minnow-sacred-to-some-native-americans-nears-extinction</w:t>
        </w:r>
      </w:hyperlink>
      <w:r w:rsidRPr="00D86203">
        <w:rPr>
          <w:rFonts w:ascii="Century Gothic" w:hAnsi="Century Gothic"/>
        </w:rPr>
        <w:t xml:space="preserve"> </w:t>
      </w:r>
    </w:p>
    <w:p w14:paraId="2166CF35" w14:textId="77777777" w:rsidR="00877877" w:rsidRPr="00D86203" w:rsidRDefault="00877877" w:rsidP="00877877">
      <w:pPr>
        <w:pStyle w:val="paragraph"/>
        <w:spacing w:before="0" w:beforeAutospacing="0" w:after="0" w:afterAutospacing="0"/>
        <w:textAlignment w:val="baseline"/>
        <w:rPr>
          <w:rFonts w:ascii="Century Gothic" w:hAnsi="Century Gothic" w:cstheme="majorHAnsi"/>
        </w:rPr>
      </w:pPr>
    </w:p>
    <w:p w14:paraId="4176378E" w14:textId="602909B8" w:rsidR="00877877" w:rsidRPr="00D86203" w:rsidRDefault="00877877" w:rsidP="00877877">
      <w:pPr>
        <w:pStyle w:val="paragraph"/>
        <w:spacing w:before="0" w:beforeAutospacing="0" w:after="0" w:afterAutospacing="0"/>
        <w:textAlignment w:val="baseline"/>
        <w:rPr>
          <w:rFonts w:ascii="Century Gothic" w:hAnsi="Century Gothic" w:cstheme="majorHAnsi"/>
          <w:b/>
          <w:bCs/>
        </w:rPr>
      </w:pPr>
      <w:r w:rsidRPr="00D86203">
        <w:rPr>
          <w:rFonts w:ascii="Century Gothic" w:hAnsi="Century Gothic" w:cstheme="majorHAnsi"/>
          <w:b/>
          <w:bCs/>
        </w:rPr>
        <w:t>Amanda O’Connell, Council Member Tolowa Dee-</w:t>
      </w:r>
      <w:proofErr w:type="spellStart"/>
      <w:r w:rsidRPr="00D86203">
        <w:rPr>
          <w:rFonts w:ascii="Century Gothic" w:hAnsi="Century Gothic" w:cstheme="majorHAnsi"/>
          <w:b/>
          <w:bCs/>
        </w:rPr>
        <w:t>ni</w:t>
      </w:r>
      <w:proofErr w:type="spellEnd"/>
      <w:r w:rsidRPr="00D86203">
        <w:rPr>
          <w:rFonts w:ascii="Century Gothic" w:hAnsi="Century Gothic" w:cstheme="majorHAnsi"/>
          <w:b/>
          <w:bCs/>
        </w:rPr>
        <w:t>’ Nation</w:t>
      </w:r>
    </w:p>
    <w:p w14:paraId="63350464" w14:textId="77777777" w:rsidR="001B3E93" w:rsidRPr="00D86203" w:rsidRDefault="001B3E93" w:rsidP="00877877">
      <w:pPr>
        <w:pStyle w:val="paragraph"/>
        <w:spacing w:before="0" w:beforeAutospacing="0" w:after="0" w:afterAutospacing="0"/>
        <w:textAlignment w:val="baseline"/>
        <w:rPr>
          <w:rFonts w:ascii="Century Gothic" w:hAnsi="Century Gothic" w:cstheme="majorHAnsi"/>
        </w:rPr>
      </w:pPr>
    </w:p>
    <w:p w14:paraId="04DC2067" w14:textId="1C278D96" w:rsidR="001B3E93" w:rsidRPr="00D86203" w:rsidRDefault="001B3E93" w:rsidP="00877877">
      <w:pPr>
        <w:pStyle w:val="paragraph"/>
        <w:spacing w:before="0" w:beforeAutospacing="0" w:after="0" w:afterAutospacing="0"/>
        <w:textAlignment w:val="baseline"/>
        <w:rPr>
          <w:rFonts w:ascii="Century Gothic" w:hAnsi="Century Gothic" w:cstheme="majorHAnsi"/>
        </w:rPr>
      </w:pPr>
      <w:r w:rsidRPr="00D86203">
        <w:rPr>
          <w:rFonts w:ascii="Century Gothic" w:hAnsi="Century Gothic" w:cstheme="majorHAnsi"/>
        </w:rPr>
        <w:t>Tolowa Dee-</w:t>
      </w:r>
      <w:proofErr w:type="spellStart"/>
      <w:r w:rsidRPr="00D86203">
        <w:rPr>
          <w:rFonts w:ascii="Century Gothic" w:hAnsi="Century Gothic" w:cstheme="majorHAnsi"/>
        </w:rPr>
        <w:t>ni</w:t>
      </w:r>
      <w:proofErr w:type="spellEnd"/>
      <w:r w:rsidRPr="00D86203">
        <w:rPr>
          <w:rFonts w:ascii="Century Gothic" w:hAnsi="Century Gothic" w:cstheme="majorHAnsi"/>
        </w:rPr>
        <w:t>’ Nation</w:t>
      </w:r>
      <w:r w:rsidRPr="00D86203">
        <w:rPr>
          <w:rFonts w:ascii="Century Gothic" w:hAnsi="Century Gothic" w:cstheme="majorHAnsi"/>
        </w:rPr>
        <w:t xml:space="preserve">: </w:t>
      </w:r>
      <w:hyperlink r:id="rId11" w:history="1">
        <w:r w:rsidRPr="00D86203">
          <w:rPr>
            <w:rStyle w:val="Hyperlink"/>
            <w:rFonts w:ascii="Century Gothic" w:hAnsi="Century Gothic" w:cstheme="majorHAnsi"/>
          </w:rPr>
          <w:t>https://www.tolowa-nsn.gov/</w:t>
        </w:r>
      </w:hyperlink>
      <w:r w:rsidRPr="00D86203">
        <w:rPr>
          <w:rFonts w:ascii="Century Gothic" w:hAnsi="Century Gothic" w:cstheme="majorHAnsi"/>
        </w:rPr>
        <w:t xml:space="preserve"> </w:t>
      </w:r>
    </w:p>
    <w:p w14:paraId="0778959E" w14:textId="77777777" w:rsidR="006C4139" w:rsidRPr="00D86203" w:rsidRDefault="006C4139" w:rsidP="00877877">
      <w:pPr>
        <w:pStyle w:val="paragraph"/>
        <w:spacing w:before="0" w:beforeAutospacing="0" w:after="0" w:afterAutospacing="0"/>
        <w:textAlignment w:val="baseline"/>
        <w:rPr>
          <w:rFonts w:ascii="Century Gothic" w:hAnsi="Century Gothic" w:cstheme="majorHAnsi"/>
        </w:rPr>
      </w:pPr>
    </w:p>
    <w:p w14:paraId="246F1E54" w14:textId="45826E14" w:rsidR="00181386" w:rsidRPr="00D86203" w:rsidRDefault="00181386" w:rsidP="00877877">
      <w:pPr>
        <w:pStyle w:val="paragraph"/>
        <w:spacing w:before="0" w:beforeAutospacing="0" w:after="0" w:afterAutospacing="0"/>
        <w:textAlignment w:val="baseline"/>
        <w:rPr>
          <w:rFonts w:ascii="Century Gothic" w:hAnsi="Century Gothic" w:cstheme="majorHAnsi"/>
        </w:rPr>
      </w:pPr>
      <w:r w:rsidRPr="00D86203">
        <w:rPr>
          <w:rFonts w:ascii="Century Gothic" w:hAnsi="Century Gothic" w:cstheme="majorHAnsi"/>
        </w:rPr>
        <w:t xml:space="preserve">Bio: </w:t>
      </w:r>
      <w:hyperlink r:id="rId12" w:history="1">
        <w:r w:rsidRPr="00D86203">
          <w:rPr>
            <w:rStyle w:val="Hyperlink"/>
            <w:rFonts w:ascii="Century Gothic" w:hAnsi="Century Gothic" w:cstheme="majorHAnsi"/>
          </w:rPr>
          <w:t>https://www.tolowa-nsn.gov/213/Amanda-OConnell</w:t>
        </w:r>
      </w:hyperlink>
      <w:r w:rsidRPr="00D86203">
        <w:rPr>
          <w:rFonts w:ascii="Century Gothic" w:hAnsi="Century Gothic" w:cstheme="majorHAnsi"/>
        </w:rPr>
        <w:t xml:space="preserve"> </w:t>
      </w:r>
    </w:p>
    <w:p w14:paraId="17EEC5A0" w14:textId="008DD7D5" w:rsidR="00156F8C" w:rsidRPr="00D86203" w:rsidRDefault="00156F8C" w:rsidP="00877877">
      <w:pPr>
        <w:pStyle w:val="paragraph"/>
        <w:spacing w:before="0" w:beforeAutospacing="0" w:after="0" w:afterAutospacing="0"/>
        <w:textAlignment w:val="baseline"/>
        <w:rPr>
          <w:rFonts w:ascii="Century Gothic" w:hAnsi="Century Gothic" w:cstheme="majorHAnsi"/>
        </w:rPr>
      </w:pPr>
      <w:r w:rsidRPr="00D86203">
        <w:rPr>
          <w:rFonts w:ascii="Century Gothic" w:hAnsi="Century Gothic" w:cstheme="majorHAnsi"/>
        </w:rPr>
        <w:t>Amanda O’Connell previously worked for the Nation as the Tribal Historic Preservation Officer (THPO) and Native American Graves Protection and Repatriation Act (NAGPRA) coordinator. In this role, Amanda worked daily on the protection of our sacred lands and natural resources as well as the return of our ancestors and cultural items from museums. Near and dear to Amanda’s heart are public health and wellness, economic diversification, re-establishment of tribal hunting/gathering/fishing rights, protection of cultural/natural resources and creating more opportunities for tribal youth. Along with being a steward of our cultural landscapes Amanda practices various art forms including traditional basket weaving, regalia and jewelry making, graphic design and painting.</w:t>
      </w:r>
    </w:p>
    <w:p w14:paraId="014CB30A" w14:textId="77777777" w:rsidR="00181386" w:rsidRPr="00D86203" w:rsidRDefault="00181386" w:rsidP="00877877">
      <w:pPr>
        <w:pStyle w:val="paragraph"/>
        <w:spacing w:before="0" w:beforeAutospacing="0" w:after="0" w:afterAutospacing="0"/>
        <w:textAlignment w:val="baseline"/>
        <w:rPr>
          <w:rFonts w:ascii="Century Gothic" w:hAnsi="Century Gothic" w:cstheme="majorHAnsi"/>
        </w:rPr>
      </w:pPr>
    </w:p>
    <w:p w14:paraId="615504E6" w14:textId="77777777" w:rsidR="00D86203" w:rsidRDefault="00D86203" w:rsidP="00877877">
      <w:pPr>
        <w:pStyle w:val="paragraph"/>
        <w:spacing w:before="0" w:beforeAutospacing="0" w:after="0" w:afterAutospacing="0"/>
        <w:textAlignment w:val="baseline"/>
        <w:rPr>
          <w:rFonts w:ascii="Century Gothic" w:hAnsi="Century Gothic" w:cstheme="majorHAnsi"/>
        </w:rPr>
      </w:pPr>
    </w:p>
    <w:p w14:paraId="7F668725" w14:textId="7D8E90C6" w:rsidR="00F03861" w:rsidRPr="00D86203" w:rsidRDefault="00181386" w:rsidP="00877877">
      <w:pPr>
        <w:pStyle w:val="paragraph"/>
        <w:spacing w:before="0" w:beforeAutospacing="0" w:after="0" w:afterAutospacing="0"/>
        <w:textAlignment w:val="baseline"/>
        <w:rPr>
          <w:rFonts w:ascii="Century Gothic" w:hAnsi="Century Gothic" w:cstheme="majorHAnsi"/>
        </w:rPr>
      </w:pPr>
      <w:r w:rsidRPr="00D86203">
        <w:rPr>
          <w:rFonts w:ascii="Century Gothic" w:hAnsi="Century Gothic" w:cstheme="majorHAnsi"/>
        </w:rPr>
        <w:lastRenderedPageBreak/>
        <w:t>Nvn-</w:t>
      </w:r>
      <w:proofErr w:type="spellStart"/>
      <w:r w:rsidRPr="00D86203">
        <w:rPr>
          <w:rFonts w:ascii="Century Gothic" w:hAnsi="Century Gothic" w:cstheme="majorHAnsi"/>
        </w:rPr>
        <w:t>nvst</w:t>
      </w:r>
      <w:proofErr w:type="spellEnd"/>
      <w:r w:rsidRPr="00D86203">
        <w:rPr>
          <w:rFonts w:ascii="Century Gothic" w:hAnsi="Century Gothic" w:cstheme="majorHAnsi"/>
        </w:rPr>
        <w:t>-'aa~-ta (Department of Natural Resources)</w:t>
      </w:r>
      <w:r w:rsidRPr="00D86203">
        <w:rPr>
          <w:rFonts w:ascii="Century Gothic" w:hAnsi="Century Gothic" w:cstheme="majorHAnsi"/>
        </w:rPr>
        <w:t xml:space="preserve"> -</w:t>
      </w:r>
    </w:p>
    <w:p w14:paraId="2DCC2CFE" w14:textId="257A53AB" w:rsidR="00181386" w:rsidRPr="00D86203" w:rsidRDefault="00F03861" w:rsidP="00632A73">
      <w:pPr>
        <w:pStyle w:val="paragraph"/>
        <w:spacing w:before="0" w:beforeAutospacing="0" w:after="0" w:afterAutospacing="0"/>
        <w:textAlignment w:val="baseline"/>
        <w:rPr>
          <w:rFonts w:ascii="Century Gothic" w:hAnsi="Century Gothic" w:cstheme="majorHAnsi"/>
          <w:color w:val="000000"/>
        </w:rPr>
      </w:pPr>
      <w:hyperlink r:id="rId13" w:history="1">
        <w:r w:rsidRPr="00D86203">
          <w:rPr>
            <w:rStyle w:val="Hyperlink"/>
            <w:rFonts w:ascii="Century Gothic" w:hAnsi="Century Gothic" w:cstheme="majorHAnsi"/>
          </w:rPr>
          <w:t>https://www.tolowa-nsn.gov/172/NVN-NVST-AA-TA-DEPARTMENT-OF-NATURAL-RES</w:t>
        </w:r>
      </w:hyperlink>
      <w:r w:rsidRPr="00D86203">
        <w:rPr>
          <w:rFonts w:ascii="Century Gothic" w:hAnsi="Century Gothic" w:cstheme="majorHAnsi"/>
          <w:color w:val="000000"/>
        </w:rPr>
        <w:t xml:space="preserve"> </w:t>
      </w:r>
    </w:p>
    <w:p w14:paraId="6F3E184D" w14:textId="0CE6EAC3" w:rsidR="00877877" w:rsidRPr="00D86203" w:rsidRDefault="00877877" w:rsidP="00877877">
      <w:pPr>
        <w:pStyle w:val="paragraph"/>
        <w:textAlignment w:val="baseline"/>
        <w:rPr>
          <w:rFonts w:ascii="Century Gothic" w:hAnsi="Century Gothic" w:cstheme="majorHAnsi"/>
          <w:b/>
          <w:bCs/>
          <w:color w:val="000000"/>
        </w:rPr>
      </w:pPr>
      <w:r w:rsidRPr="00D86203">
        <w:rPr>
          <w:rFonts w:ascii="Century Gothic" w:hAnsi="Century Gothic" w:cstheme="majorHAnsi"/>
          <w:b/>
          <w:bCs/>
          <w:color w:val="000000"/>
        </w:rPr>
        <w:t xml:space="preserve">Diania L. Caudell, California Indian </w:t>
      </w:r>
      <w:proofErr w:type="spellStart"/>
      <w:r w:rsidRPr="00D86203">
        <w:rPr>
          <w:rFonts w:ascii="Century Gothic" w:hAnsi="Century Gothic" w:cstheme="majorHAnsi"/>
          <w:b/>
          <w:bCs/>
          <w:color w:val="000000"/>
        </w:rPr>
        <w:t>Basketweavers</w:t>
      </w:r>
      <w:proofErr w:type="spellEnd"/>
      <w:r w:rsidRPr="00D86203">
        <w:rPr>
          <w:rFonts w:ascii="Century Gothic" w:hAnsi="Century Gothic" w:cstheme="majorHAnsi"/>
          <w:b/>
          <w:bCs/>
          <w:color w:val="000000"/>
        </w:rPr>
        <w:t>' Association, San Luis Rey Band of Mission Indians</w:t>
      </w:r>
    </w:p>
    <w:p w14:paraId="6DFE9BB7" w14:textId="359D8288" w:rsidR="00AB358D" w:rsidRPr="00D86203" w:rsidRDefault="00AB358D" w:rsidP="00877877">
      <w:pPr>
        <w:pStyle w:val="paragraph"/>
        <w:textAlignment w:val="baseline"/>
        <w:rPr>
          <w:rFonts w:ascii="Century Gothic" w:hAnsi="Century Gothic" w:cstheme="majorHAnsi"/>
          <w:color w:val="000000"/>
        </w:rPr>
      </w:pPr>
      <w:r w:rsidRPr="00D86203">
        <w:rPr>
          <w:rFonts w:ascii="Century Gothic" w:hAnsi="Century Gothic" w:cstheme="majorHAnsi"/>
          <w:color w:val="000000"/>
        </w:rPr>
        <w:t xml:space="preserve">California Indian </w:t>
      </w:r>
      <w:proofErr w:type="spellStart"/>
      <w:r w:rsidRPr="00D86203">
        <w:rPr>
          <w:rFonts w:ascii="Century Gothic" w:hAnsi="Century Gothic" w:cstheme="majorHAnsi"/>
          <w:color w:val="000000"/>
        </w:rPr>
        <w:t>Basketweavers</w:t>
      </w:r>
      <w:proofErr w:type="spellEnd"/>
      <w:r w:rsidRPr="00D86203">
        <w:rPr>
          <w:rFonts w:ascii="Century Gothic" w:hAnsi="Century Gothic" w:cstheme="majorHAnsi"/>
          <w:color w:val="000000"/>
        </w:rPr>
        <w:t>' Association</w:t>
      </w:r>
      <w:r w:rsidRPr="00D86203">
        <w:rPr>
          <w:rFonts w:ascii="Century Gothic" w:hAnsi="Century Gothic" w:cstheme="majorHAnsi"/>
          <w:color w:val="000000"/>
        </w:rPr>
        <w:t xml:space="preserve"> - </w:t>
      </w:r>
      <w:hyperlink r:id="rId14" w:history="1">
        <w:r w:rsidRPr="00D86203">
          <w:rPr>
            <w:rStyle w:val="Hyperlink"/>
            <w:rFonts w:ascii="Century Gothic" w:hAnsi="Century Gothic" w:cstheme="majorHAnsi"/>
          </w:rPr>
          <w:t>https://ciba.org/</w:t>
        </w:r>
      </w:hyperlink>
      <w:r w:rsidRPr="00D86203">
        <w:rPr>
          <w:rFonts w:ascii="Century Gothic" w:hAnsi="Century Gothic" w:cstheme="majorHAnsi"/>
          <w:color w:val="000000"/>
        </w:rPr>
        <w:t xml:space="preserve"> </w:t>
      </w:r>
    </w:p>
    <w:p w14:paraId="0F0E7A78" w14:textId="0C12450E" w:rsidR="007D214C" w:rsidRPr="00D86203" w:rsidRDefault="007D214C" w:rsidP="00D86203">
      <w:pPr>
        <w:pStyle w:val="paragraph"/>
        <w:spacing w:before="0" w:beforeAutospacing="0" w:after="0" w:afterAutospacing="0"/>
        <w:textAlignment w:val="baseline"/>
        <w:rPr>
          <w:rFonts w:ascii="Century Gothic" w:hAnsi="Century Gothic"/>
          <w:shd w:val="clear" w:color="auto" w:fill="FFFFFF"/>
        </w:rPr>
      </w:pPr>
      <w:r w:rsidRPr="00D86203">
        <w:rPr>
          <w:rFonts w:ascii="Century Gothic" w:hAnsi="Century Gothic" w:cstheme="majorHAnsi"/>
          <w:b/>
          <w:bCs/>
          <w:color w:val="000000"/>
        </w:rPr>
        <w:t xml:space="preserve">Bio: </w:t>
      </w:r>
      <w:r w:rsidRPr="00D86203">
        <w:rPr>
          <w:rFonts w:ascii="Century Gothic" w:hAnsi="Century Gothic"/>
          <w:color w:val="333333"/>
          <w:shd w:val="clear" w:color="auto" w:fill="FFFFFF"/>
        </w:rPr>
        <w:t>Diania is a member of the San Luis Rey Band of Mission Indians. She has served multiple terms on the Board, being first elected in 2001 and has served as CIBA’s Treasurer for over 15 years. Diania works with several San Diego county-based tribes and schools, teaching basketweaving history and workshops. She currently represents CIBA as a member of the Tribal Pesticide Program Council (TPPC), a group which </w:t>
      </w:r>
      <w:r w:rsidRPr="00D86203">
        <w:rPr>
          <w:rFonts w:ascii="Century Gothic" w:hAnsi="Century Gothic"/>
          <w:shd w:val="clear" w:color="auto" w:fill="FFFFFF"/>
        </w:rPr>
        <w:t>consists of tribal representatives from across the United States who are concerned about pesticides and its uses in Indian Country.</w:t>
      </w:r>
    </w:p>
    <w:p w14:paraId="754E83F3" w14:textId="74624B53" w:rsidR="00877877" w:rsidRPr="00D86203" w:rsidRDefault="00C922EE" w:rsidP="00D86203">
      <w:pPr>
        <w:pStyle w:val="paragraph"/>
        <w:spacing w:before="0" w:beforeAutospacing="0" w:after="0" w:afterAutospacing="0"/>
        <w:textAlignment w:val="baseline"/>
        <w:rPr>
          <w:rFonts w:ascii="Century Gothic" w:hAnsi="Century Gothic" w:cstheme="minorHAnsi"/>
        </w:rPr>
      </w:pPr>
      <w:hyperlink r:id="rId15" w:history="1">
        <w:r w:rsidRPr="00D86203">
          <w:rPr>
            <w:rStyle w:val="Hyperlink"/>
            <w:rFonts w:ascii="Century Gothic" w:hAnsi="Century Gothic" w:cstheme="minorHAnsi"/>
          </w:rPr>
          <w:t>https://ciba.org/meet-the-2023-board/</w:t>
        </w:r>
      </w:hyperlink>
      <w:r w:rsidRPr="00D86203">
        <w:rPr>
          <w:rFonts w:ascii="Century Gothic" w:hAnsi="Century Gothic" w:cstheme="minorHAnsi"/>
        </w:rPr>
        <w:t xml:space="preserve"> </w:t>
      </w:r>
    </w:p>
    <w:p w14:paraId="61DD376B" w14:textId="06FF3528" w:rsidR="00C922EE" w:rsidRPr="00D86203" w:rsidRDefault="00C922EE" w:rsidP="00877877">
      <w:pPr>
        <w:pStyle w:val="paragraph"/>
        <w:textAlignment w:val="baseline"/>
        <w:rPr>
          <w:rFonts w:ascii="Century Gothic" w:hAnsi="Century Gothic" w:cstheme="minorHAnsi"/>
        </w:rPr>
      </w:pPr>
      <w:r w:rsidRPr="00D86203">
        <w:rPr>
          <w:rFonts w:ascii="Century Gothic" w:hAnsi="Century Gothic" w:cstheme="minorHAnsi"/>
        </w:rPr>
        <w:t xml:space="preserve">Pesticides and </w:t>
      </w:r>
      <w:proofErr w:type="spellStart"/>
      <w:r w:rsidRPr="00D86203">
        <w:rPr>
          <w:rFonts w:ascii="Century Gothic" w:hAnsi="Century Gothic" w:cstheme="minorHAnsi"/>
        </w:rPr>
        <w:t>Basketweavers</w:t>
      </w:r>
      <w:proofErr w:type="spellEnd"/>
      <w:r w:rsidRPr="00D86203">
        <w:rPr>
          <w:rFonts w:ascii="Century Gothic" w:hAnsi="Century Gothic" w:cstheme="minorHAnsi"/>
        </w:rPr>
        <w:t xml:space="preserve"> - </w:t>
      </w:r>
      <w:hyperlink r:id="rId16" w:history="1">
        <w:r w:rsidRPr="00D86203">
          <w:rPr>
            <w:rStyle w:val="Hyperlink"/>
            <w:rFonts w:ascii="Century Gothic" w:hAnsi="Century Gothic" w:cstheme="minorHAnsi"/>
          </w:rPr>
          <w:t>https://ciba.org/ciba-policy-statement-on-pesticides/</w:t>
        </w:r>
      </w:hyperlink>
      <w:r w:rsidRPr="00D86203">
        <w:rPr>
          <w:rFonts w:ascii="Century Gothic" w:hAnsi="Century Gothic" w:cstheme="minorHAnsi"/>
        </w:rPr>
        <w:t xml:space="preserve"> </w:t>
      </w:r>
    </w:p>
    <w:p w14:paraId="4B5A6CFC" w14:textId="77777777" w:rsidR="00D86203" w:rsidRPr="00D86203" w:rsidRDefault="00D86203" w:rsidP="00D86203">
      <w:pPr>
        <w:rPr>
          <w:rFonts w:ascii="Century Gothic" w:hAnsi="Century Gothic"/>
        </w:rPr>
      </w:pPr>
      <w:hyperlink r:id="rId17" w:history="1">
        <w:r w:rsidRPr="00D86203">
          <w:rPr>
            <w:rStyle w:val="Hyperlink"/>
            <w:rFonts w:ascii="Century Gothic" w:hAnsi="Century Gothic"/>
          </w:rPr>
          <w:t>Tribal Pesticide Program Council - Tribal Pesticide Program Council (tppcwebsite.org)</w:t>
        </w:r>
      </w:hyperlink>
    </w:p>
    <w:p w14:paraId="6713DF4E" w14:textId="77777777" w:rsidR="00D86203" w:rsidRPr="00D86203" w:rsidRDefault="00D86203" w:rsidP="00D86203">
      <w:pPr>
        <w:rPr>
          <w:rFonts w:ascii="Century Gothic" w:hAnsi="Century Gothic"/>
        </w:rPr>
      </w:pPr>
      <w:hyperlink r:id="rId18" w:history="1">
        <w:r w:rsidRPr="00D86203">
          <w:rPr>
            <w:rStyle w:val="Hyperlink"/>
            <w:rFonts w:ascii="Century Gothic" w:hAnsi="Century Gothic"/>
          </w:rPr>
          <w:t>Our Work - Tribal Pesticide Program Council (tppcwebsite.org)</w:t>
        </w:r>
      </w:hyperlink>
    </w:p>
    <w:p w14:paraId="0C3EED2F" w14:textId="56A0F654" w:rsidR="00D86203" w:rsidRPr="00D86203" w:rsidRDefault="00D86203" w:rsidP="00D86203">
      <w:pPr>
        <w:rPr>
          <w:rFonts w:ascii="Century Gothic" w:hAnsi="Century Gothic"/>
        </w:rPr>
      </w:pPr>
      <w:hyperlink r:id="rId19" w:history="1">
        <w:r w:rsidRPr="00D86203">
          <w:rPr>
            <w:rStyle w:val="Hyperlink"/>
            <w:rFonts w:ascii="Century Gothic" w:hAnsi="Century Gothic"/>
          </w:rPr>
          <w:t>TPPC_Status_of_Pesticides_in_Indian_Country_Report_FINAL_101720MIN_Secured.pdf (SECURED) (tppcwebsite.org)</w:t>
        </w:r>
      </w:hyperlink>
    </w:p>
    <w:p w14:paraId="3C373A62" w14:textId="1010F332" w:rsidR="00877877" w:rsidRPr="00D86203" w:rsidRDefault="00877877" w:rsidP="009345F6">
      <w:pPr>
        <w:pStyle w:val="paragraph"/>
        <w:spacing w:before="0" w:beforeAutospacing="0" w:after="0" w:afterAutospacing="0"/>
        <w:textAlignment w:val="baseline"/>
        <w:rPr>
          <w:rFonts w:ascii="Century Gothic" w:hAnsi="Century Gothic" w:cstheme="minorHAnsi"/>
          <w:b/>
          <w:bCs/>
        </w:rPr>
      </w:pPr>
      <w:r w:rsidRPr="00D86203">
        <w:rPr>
          <w:rFonts w:ascii="Century Gothic" w:hAnsi="Century Gothic" w:cstheme="minorHAnsi"/>
          <w:b/>
          <w:bCs/>
        </w:rPr>
        <w:t>Geneva E.</w:t>
      </w:r>
      <w:r w:rsidRPr="00D86203">
        <w:rPr>
          <w:rFonts w:ascii="Century Gothic" w:hAnsi="Century Gothic" w:cstheme="majorHAnsi"/>
          <w:b/>
          <w:bCs/>
          <w:color w:val="000000"/>
        </w:rPr>
        <w:t xml:space="preserve"> B. Thompson, </w:t>
      </w:r>
      <w:r w:rsidRPr="00D86203">
        <w:rPr>
          <w:rFonts w:ascii="Century Gothic" w:hAnsi="Century Gothic" w:cstheme="minorHAnsi"/>
          <w:b/>
          <w:bCs/>
        </w:rPr>
        <w:t>Deputy Secretary for Tribal Affairs, CNRA</w:t>
      </w:r>
    </w:p>
    <w:p w14:paraId="64F4F78A" w14:textId="497EFD94" w:rsidR="009345F6" w:rsidRPr="00D86203" w:rsidRDefault="009345F6" w:rsidP="009345F6">
      <w:pPr>
        <w:pStyle w:val="paragraph"/>
        <w:spacing w:before="0" w:beforeAutospacing="0" w:after="0" w:afterAutospacing="0"/>
        <w:textAlignment w:val="baseline"/>
        <w:rPr>
          <w:rStyle w:val="contextualspellingandgrammarerror"/>
          <w:rFonts w:ascii="Century Gothic" w:hAnsi="Century Gothic" w:cstheme="majorHAnsi"/>
          <w:color w:val="000000"/>
        </w:rPr>
      </w:pPr>
      <w:hyperlink r:id="rId20" w:history="1">
        <w:r w:rsidRPr="00D86203">
          <w:rPr>
            <w:rStyle w:val="Hyperlink"/>
            <w:rFonts w:ascii="Century Gothic" w:hAnsi="Century Gothic" w:cstheme="majorHAnsi"/>
          </w:rPr>
          <w:t>https://resources.ca.gov/About-Us/Who-We-Are/Deputy-Secretary-for-Tribal-Affairs</w:t>
        </w:r>
      </w:hyperlink>
      <w:r w:rsidRPr="00D86203">
        <w:rPr>
          <w:rStyle w:val="contextualspellingandgrammarerror"/>
          <w:rFonts w:ascii="Century Gothic" w:hAnsi="Century Gothic" w:cstheme="majorHAnsi"/>
          <w:color w:val="000000"/>
        </w:rPr>
        <w:t xml:space="preserve"> </w:t>
      </w:r>
    </w:p>
    <w:p w14:paraId="4E231196" w14:textId="77777777" w:rsidR="00B27A0B" w:rsidRPr="00D86203" w:rsidRDefault="00B27A0B" w:rsidP="00B27A0B">
      <w:pPr>
        <w:rPr>
          <w:rFonts w:ascii="Century Gothic" w:hAnsi="Century Gothic"/>
        </w:rPr>
      </w:pPr>
    </w:p>
    <w:p w14:paraId="4D03C094" w14:textId="77777777" w:rsidR="00B27A0B" w:rsidRPr="00D86203" w:rsidRDefault="00B27A0B" w:rsidP="00B27A0B">
      <w:pPr>
        <w:rPr>
          <w:rFonts w:ascii="Century Gothic" w:hAnsi="Century Gothic"/>
        </w:rPr>
      </w:pPr>
    </w:p>
    <w:p w14:paraId="23FFDDDC" w14:textId="77777777" w:rsidR="00B27A0B" w:rsidRPr="00D86203" w:rsidRDefault="00B27A0B" w:rsidP="00B27A0B">
      <w:pPr>
        <w:rPr>
          <w:rFonts w:ascii="Century Gothic" w:hAnsi="Century Gothic"/>
        </w:rPr>
      </w:pPr>
    </w:p>
    <w:p w14:paraId="0751566E" w14:textId="77777777" w:rsidR="00877877" w:rsidRPr="00D86203" w:rsidRDefault="00877877" w:rsidP="00877877">
      <w:pPr>
        <w:rPr>
          <w:rFonts w:ascii="Century Gothic" w:hAnsi="Century Gothic"/>
        </w:rPr>
      </w:pPr>
    </w:p>
    <w:sectPr w:rsidR="00877877" w:rsidRPr="00D86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14F30"/>
    <w:multiLevelType w:val="hybridMultilevel"/>
    <w:tmpl w:val="D200C97A"/>
    <w:lvl w:ilvl="0" w:tplc="FF224A34">
      <w:start w:val="1"/>
      <w:numFmt w:val="decimal"/>
      <w:lvlText w:val="%1."/>
      <w:lvlJc w:val="left"/>
      <w:pPr>
        <w:ind w:left="360" w:hanging="360"/>
      </w:pPr>
      <w:rPr>
        <w:rFonts w:asciiTheme="minorHAnsi" w:hAnsiTheme="minorHAnsi" w:cstheme="minorHAns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DC370A"/>
    <w:multiLevelType w:val="hybridMultilevel"/>
    <w:tmpl w:val="70B2D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4233502">
    <w:abstractNumId w:val="0"/>
  </w:num>
  <w:num w:numId="2" w16cid:durableId="128206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F5"/>
    <w:rsid w:val="000015F5"/>
    <w:rsid w:val="000456D0"/>
    <w:rsid w:val="000D24CD"/>
    <w:rsid w:val="00156F8C"/>
    <w:rsid w:val="00181386"/>
    <w:rsid w:val="001B3E93"/>
    <w:rsid w:val="001B7EDF"/>
    <w:rsid w:val="002564F9"/>
    <w:rsid w:val="002E4730"/>
    <w:rsid w:val="00325083"/>
    <w:rsid w:val="003C7F86"/>
    <w:rsid w:val="003F38BF"/>
    <w:rsid w:val="005D6465"/>
    <w:rsid w:val="005F50BB"/>
    <w:rsid w:val="00632A73"/>
    <w:rsid w:val="006573E4"/>
    <w:rsid w:val="00660C15"/>
    <w:rsid w:val="006C4139"/>
    <w:rsid w:val="00711DEF"/>
    <w:rsid w:val="007D214C"/>
    <w:rsid w:val="00877877"/>
    <w:rsid w:val="009037CA"/>
    <w:rsid w:val="009345F6"/>
    <w:rsid w:val="00A50E26"/>
    <w:rsid w:val="00A54427"/>
    <w:rsid w:val="00A60690"/>
    <w:rsid w:val="00AB358D"/>
    <w:rsid w:val="00B27A0B"/>
    <w:rsid w:val="00B9749B"/>
    <w:rsid w:val="00BC5D29"/>
    <w:rsid w:val="00C922EE"/>
    <w:rsid w:val="00CB25AE"/>
    <w:rsid w:val="00D708AD"/>
    <w:rsid w:val="00D86203"/>
    <w:rsid w:val="00E4259E"/>
    <w:rsid w:val="00E86209"/>
    <w:rsid w:val="00F0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1BA9"/>
  <w15:chartTrackingRefBased/>
  <w15:docId w15:val="{6EBEC849-3C74-48B5-BD32-60510F36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646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5F5"/>
    <w:pPr>
      <w:spacing w:after="0" w:line="240" w:lineRule="auto"/>
      <w:ind w:left="720"/>
      <w:contextualSpacing/>
    </w:pPr>
    <w:rPr>
      <w:rFonts w:ascii="Calibri" w:hAnsi="Calibri" w:cs="Calibri"/>
      <w:kern w:val="0"/>
    </w:rPr>
  </w:style>
  <w:style w:type="character" w:styleId="Hyperlink">
    <w:name w:val="Hyperlink"/>
    <w:basedOn w:val="DefaultParagraphFont"/>
    <w:uiPriority w:val="99"/>
    <w:unhideWhenUsed/>
    <w:rsid w:val="00877877"/>
    <w:rPr>
      <w:color w:val="0563C1" w:themeColor="hyperlink"/>
      <w:u w:val="single"/>
    </w:rPr>
  </w:style>
  <w:style w:type="character" w:styleId="UnresolvedMention">
    <w:name w:val="Unresolved Mention"/>
    <w:basedOn w:val="DefaultParagraphFont"/>
    <w:uiPriority w:val="99"/>
    <w:semiHidden/>
    <w:unhideWhenUsed/>
    <w:rsid w:val="00877877"/>
    <w:rPr>
      <w:color w:val="605E5C"/>
      <w:shd w:val="clear" w:color="auto" w:fill="E1DFDD"/>
    </w:rPr>
  </w:style>
  <w:style w:type="paragraph" w:customStyle="1" w:styleId="paragraph">
    <w:name w:val="paragraph"/>
    <w:basedOn w:val="Normal"/>
    <w:rsid w:val="00877877"/>
    <w:pPr>
      <w:spacing w:before="100" w:beforeAutospacing="1" w:after="100" w:afterAutospacing="1" w:line="240" w:lineRule="auto"/>
    </w:pPr>
    <w:rPr>
      <w:rFonts w:ascii="Calibri" w:eastAsia="Times New Roman" w:hAnsi="Calibri" w:cs="Calibri"/>
      <w:kern w:val="0"/>
    </w:rPr>
  </w:style>
  <w:style w:type="character" w:customStyle="1" w:styleId="normaltextrun">
    <w:name w:val="normaltextrun"/>
    <w:basedOn w:val="DefaultParagraphFont"/>
    <w:rsid w:val="00877877"/>
  </w:style>
  <w:style w:type="character" w:customStyle="1" w:styleId="contextualspellingandgrammarerror">
    <w:name w:val="contextualspellingandgrammarerror"/>
    <w:basedOn w:val="DefaultParagraphFont"/>
    <w:rsid w:val="00877877"/>
  </w:style>
  <w:style w:type="character" w:customStyle="1" w:styleId="Heading1Char">
    <w:name w:val="Heading 1 Char"/>
    <w:basedOn w:val="DefaultParagraphFont"/>
    <w:link w:val="Heading1"/>
    <w:uiPriority w:val="9"/>
    <w:rsid w:val="005D6465"/>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78707">
      <w:bodyDiv w:val="1"/>
      <w:marLeft w:val="0"/>
      <w:marRight w:val="0"/>
      <w:marTop w:val="0"/>
      <w:marBottom w:val="0"/>
      <w:divBdr>
        <w:top w:val="none" w:sz="0" w:space="0" w:color="auto"/>
        <w:left w:val="none" w:sz="0" w:space="0" w:color="auto"/>
        <w:bottom w:val="none" w:sz="0" w:space="0" w:color="auto"/>
        <w:right w:val="none" w:sz="0" w:space="0" w:color="auto"/>
      </w:divBdr>
    </w:div>
    <w:div w:id="1621573159">
      <w:bodyDiv w:val="1"/>
      <w:marLeft w:val="0"/>
      <w:marRight w:val="0"/>
      <w:marTop w:val="0"/>
      <w:marBottom w:val="0"/>
      <w:divBdr>
        <w:top w:val="none" w:sz="0" w:space="0" w:color="auto"/>
        <w:left w:val="none" w:sz="0" w:space="0" w:color="auto"/>
        <w:bottom w:val="none" w:sz="0" w:space="0" w:color="auto"/>
        <w:right w:val="none" w:sz="0" w:space="0" w:color="auto"/>
      </w:divBdr>
    </w:div>
    <w:div w:id="1676493834">
      <w:bodyDiv w:val="1"/>
      <w:marLeft w:val="0"/>
      <w:marRight w:val="0"/>
      <w:marTop w:val="0"/>
      <w:marBottom w:val="0"/>
      <w:divBdr>
        <w:top w:val="none" w:sz="0" w:space="0" w:color="auto"/>
        <w:left w:val="none" w:sz="0" w:space="0" w:color="auto"/>
        <w:bottom w:val="none" w:sz="0" w:space="0" w:color="auto"/>
        <w:right w:val="none" w:sz="0" w:space="0" w:color="auto"/>
      </w:divBdr>
    </w:div>
    <w:div w:id="1725903906">
      <w:bodyDiv w:val="1"/>
      <w:marLeft w:val="0"/>
      <w:marRight w:val="0"/>
      <w:marTop w:val="0"/>
      <w:marBottom w:val="0"/>
      <w:divBdr>
        <w:top w:val="none" w:sz="0" w:space="0" w:color="auto"/>
        <w:left w:val="none" w:sz="0" w:space="0" w:color="auto"/>
        <w:bottom w:val="none" w:sz="0" w:space="0" w:color="auto"/>
        <w:right w:val="none" w:sz="0" w:space="0" w:color="auto"/>
      </w:divBdr>
    </w:div>
    <w:div w:id="1980643149">
      <w:bodyDiv w:val="1"/>
      <w:marLeft w:val="0"/>
      <w:marRight w:val="0"/>
      <w:marTop w:val="0"/>
      <w:marBottom w:val="0"/>
      <w:divBdr>
        <w:top w:val="none" w:sz="0" w:space="0" w:color="auto"/>
        <w:left w:val="none" w:sz="0" w:space="0" w:color="auto"/>
        <w:bottom w:val="none" w:sz="0" w:space="0" w:color="auto"/>
        <w:right w:val="none" w:sz="0" w:space="0" w:color="auto"/>
      </w:divBdr>
    </w:div>
    <w:div w:id="20960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vrancheria.com/" TargetMode="External"/><Relationship Id="rId13" Type="http://schemas.openxmlformats.org/officeDocument/2006/relationships/hyperlink" Target="https://www.tolowa-nsn.gov/172/NVN-NVST-AA-TA-DEPARTMENT-OF-NATURAL-RES" TargetMode="External"/><Relationship Id="rId18" Type="http://schemas.openxmlformats.org/officeDocument/2006/relationships/hyperlink" Target="https://tppcwebsite.org/our-wor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ources.ca.gov/nativeamericanheritagemonth" TargetMode="External"/><Relationship Id="rId12" Type="http://schemas.openxmlformats.org/officeDocument/2006/relationships/hyperlink" Target="https://www.tolowa-nsn.gov/213/Amanda-OConnell" TargetMode="External"/><Relationship Id="rId17" Type="http://schemas.openxmlformats.org/officeDocument/2006/relationships/hyperlink" Target="https://tppcwebsite.org/" TargetMode="External"/><Relationship Id="rId2" Type="http://schemas.openxmlformats.org/officeDocument/2006/relationships/styles" Target="styles.xml"/><Relationship Id="rId16" Type="http://schemas.openxmlformats.org/officeDocument/2006/relationships/hyperlink" Target="https://ciba.org/ciba-policy-statement-on-pesticides/" TargetMode="External"/><Relationship Id="rId20" Type="http://schemas.openxmlformats.org/officeDocument/2006/relationships/hyperlink" Target="https://resources.ca.gov/About-Us/Who-We-Are/Deputy-Secretary-for-Tribal-Affairs" TargetMode="External"/><Relationship Id="rId1" Type="http://schemas.openxmlformats.org/officeDocument/2006/relationships/numbering" Target="numbering.xml"/><Relationship Id="rId6" Type="http://schemas.openxmlformats.org/officeDocument/2006/relationships/hyperlink" Target="https://resources.ca.gov/About-Us/Who-We-Are/Secretary-for-Natural-Resources" TargetMode="External"/><Relationship Id="rId11" Type="http://schemas.openxmlformats.org/officeDocument/2006/relationships/hyperlink" Target="https://www.tolowa-nsn.gov/" TargetMode="External"/><Relationship Id="rId5" Type="http://schemas.openxmlformats.org/officeDocument/2006/relationships/hyperlink" Target="https://resources.ca.gov/About-Us/Secretary-Speaker-Series" TargetMode="External"/><Relationship Id="rId15" Type="http://schemas.openxmlformats.org/officeDocument/2006/relationships/hyperlink" Target="https://ciba.org/meet-the-2023-board/" TargetMode="External"/><Relationship Id="rId10" Type="http://schemas.openxmlformats.org/officeDocument/2006/relationships/hyperlink" Target="https://www.latimes.com/environment/story/2022-12-06/a-minnow-sacred-to-some-native-americans-nears-extinction" TargetMode="External"/><Relationship Id="rId19" Type="http://schemas.openxmlformats.org/officeDocument/2006/relationships/hyperlink" Target="https://tppcwebsite.org/wp-content/uploads/2021/01/TPPC_Status_of_Pesticides_in_Indian_Country_Report_FINAL_101720MIN_Secured.pdf" TargetMode="External"/><Relationship Id="rId4" Type="http://schemas.openxmlformats.org/officeDocument/2006/relationships/webSettings" Target="webSettings.xml"/><Relationship Id="rId9" Type="http://schemas.openxmlformats.org/officeDocument/2006/relationships/hyperlink" Target="https://civileats.com/2023/06/28/op-ed-saving-this-fish-means-saving-our-tribes-future/" TargetMode="External"/><Relationship Id="rId14" Type="http://schemas.openxmlformats.org/officeDocument/2006/relationships/hyperlink" Target="https://cib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Chandra, Gita@CNRA</cp:lastModifiedBy>
  <cp:revision>3</cp:revision>
  <dcterms:created xsi:type="dcterms:W3CDTF">2023-11-14T21:59:00Z</dcterms:created>
  <dcterms:modified xsi:type="dcterms:W3CDTF">2023-11-14T21:59:00Z</dcterms:modified>
</cp:coreProperties>
</file>